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5414"/>
        <w:gridCol w:w="4770"/>
        <w:gridCol w:w="5976"/>
      </w:tblGrid>
      <w:tr w:rsidR="00E007AB" w:rsidRPr="00AC61CC" w:rsidTr="00AC61CC">
        <w:trPr>
          <w:trHeight w:val="4243"/>
        </w:trPr>
        <w:tc>
          <w:tcPr>
            <w:tcW w:w="5750" w:type="dxa"/>
          </w:tcPr>
          <w:p w:rsidR="00550832" w:rsidRPr="00AC61CC" w:rsidRDefault="00FC09CC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C61CC">
              <w:rPr>
                <w:rFonts w:ascii="Comic Sans MS" w:hAnsi="Comic Sans MS"/>
                <w:b/>
                <w:sz w:val="20"/>
                <w:szCs w:val="20"/>
                <w:u w:val="single"/>
              </w:rPr>
              <w:t>Numeracy</w:t>
            </w:r>
            <w:r w:rsidR="00550832" w:rsidRPr="00AC61C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challenges</w:t>
            </w:r>
          </w:p>
          <w:p w:rsidR="00E007AB" w:rsidRPr="00AC61CC" w:rsidRDefault="00B15F59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C61C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beginning </w:t>
            </w:r>
            <w:r w:rsidR="004D4425">
              <w:rPr>
                <w:rFonts w:ascii="Comic Sans MS" w:hAnsi="Comic Sans MS"/>
                <w:b/>
                <w:sz w:val="20"/>
                <w:szCs w:val="20"/>
                <w:u w:val="single"/>
              </w:rPr>
              <w:t>18</w:t>
            </w:r>
            <w:r w:rsidR="00C35ACC" w:rsidRPr="00AC61CC">
              <w:rPr>
                <w:rFonts w:ascii="Comic Sans MS" w:hAnsi="Comic Sans MS"/>
                <w:b/>
                <w:sz w:val="20"/>
                <w:szCs w:val="20"/>
                <w:u w:val="single"/>
              </w:rPr>
              <w:t>.1.21</w:t>
            </w:r>
          </w:p>
          <w:p w:rsidR="00E007AB" w:rsidRPr="00AC61CC" w:rsidRDefault="00550832" w:rsidP="00E007AB">
            <w:pPr>
              <w:rPr>
                <w:rFonts w:ascii="Comic Sans MS" w:hAnsi="Comic Sans MS"/>
                <w:sz w:val="20"/>
                <w:szCs w:val="20"/>
              </w:rPr>
            </w:pPr>
            <w:r w:rsidRPr="00AC61CC">
              <w:rPr>
                <w:rFonts w:ascii="Comic Sans MS" w:hAnsi="Comic Sans MS"/>
                <w:sz w:val="20"/>
                <w:szCs w:val="20"/>
              </w:rPr>
              <w:t xml:space="preserve">This week our </w:t>
            </w:r>
            <w:r w:rsidR="0097693B" w:rsidRPr="00AC61CC">
              <w:rPr>
                <w:rFonts w:ascii="Comic Sans MS" w:hAnsi="Comic Sans MS"/>
                <w:sz w:val="20"/>
                <w:szCs w:val="20"/>
              </w:rPr>
              <w:t>numeracy</w:t>
            </w:r>
            <w:r w:rsidRPr="00AC61CC">
              <w:rPr>
                <w:rFonts w:ascii="Comic Sans MS" w:hAnsi="Comic Sans MS"/>
                <w:sz w:val="20"/>
                <w:szCs w:val="20"/>
              </w:rPr>
              <w:t xml:space="preserve"> challenges </w:t>
            </w:r>
            <w:r w:rsidR="00050649" w:rsidRPr="00AC61CC">
              <w:rPr>
                <w:rFonts w:ascii="Comic Sans MS" w:hAnsi="Comic Sans MS"/>
                <w:sz w:val="20"/>
                <w:szCs w:val="20"/>
              </w:rPr>
              <w:t xml:space="preserve">are </w:t>
            </w:r>
            <w:r w:rsidR="0097693B" w:rsidRPr="00AC61CC">
              <w:rPr>
                <w:rFonts w:ascii="Comic Sans MS" w:hAnsi="Comic Sans MS"/>
                <w:sz w:val="20"/>
                <w:szCs w:val="20"/>
              </w:rPr>
              <w:t xml:space="preserve">based upon our Number of the Week learning. Some of the activities will be stand alone activities, and some will link to our key text/ topic. </w:t>
            </w:r>
          </w:p>
          <w:p w:rsidR="00550832" w:rsidRPr="00AC61CC" w:rsidRDefault="00550832" w:rsidP="00E00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0832" w:rsidRPr="00AC61CC" w:rsidRDefault="00166FDB" w:rsidP="00E007AB">
            <w:pPr>
              <w:rPr>
                <w:rFonts w:ascii="Comic Sans MS" w:hAnsi="Comic Sans MS"/>
                <w:sz w:val="20"/>
                <w:szCs w:val="20"/>
              </w:rPr>
            </w:pPr>
            <w:r w:rsidRPr="00AC61CC">
              <w:rPr>
                <w:rFonts w:ascii="Comic Sans MS" w:hAnsi="Comic Sans MS"/>
                <w:sz w:val="20"/>
                <w:szCs w:val="20"/>
              </w:rPr>
              <w:t xml:space="preserve">This week our number is </w:t>
            </w:r>
            <w:r w:rsidR="001A54B4"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166FDB" w:rsidRPr="00AC61CC" w:rsidRDefault="00166FDB" w:rsidP="00E00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66FDB" w:rsidRPr="00AC61CC" w:rsidRDefault="00166FDB" w:rsidP="00E007AB">
            <w:pPr>
              <w:rPr>
                <w:rFonts w:ascii="Comic Sans MS" w:hAnsi="Comic Sans MS"/>
                <w:sz w:val="20"/>
                <w:szCs w:val="20"/>
              </w:rPr>
            </w:pPr>
            <w:r w:rsidRPr="00AC61CC">
              <w:rPr>
                <w:rFonts w:ascii="Comic Sans MS" w:hAnsi="Comic Sans MS"/>
                <w:sz w:val="20"/>
                <w:szCs w:val="20"/>
              </w:rPr>
              <w:t xml:space="preserve">Please remember you can pick and choose activities that suit your day, they do not all have to be completed or followed in sequence. </w:t>
            </w:r>
          </w:p>
          <w:p w:rsidR="00166FDB" w:rsidRPr="00AC61CC" w:rsidRDefault="00166FDB" w:rsidP="00E007AB">
            <w:pPr>
              <w:rPr>
                <w:rFonts w:ascii="Comic Sans MS" w:hAnsi="Comic Sans MS"/>
                <w:sz w:val="20"/>
                <w:szCs w:val="20"/>
              </w:rPr>
            </w:pPr>
            <w:r w:rsidRPr="00AC61CC">
              <w:rPr>
                <w:rFonts w:ascii="Comic Sans MS" w:hAnsi="Comic Sans MS"/>
                <w:sz w:val="20"/>
                <w:szCs w:val="20"/>
              </w:rPr>
              <w:t xml:space="preserve">We would love you to share some of this work on Tapestry. </w:t>
            </w:r>
          </w:p>
          <w:p w:rsidR="00EB2E0E" w:rsidRDefault="00EB2E0E" w:rsidP="00E007AB">
            <w:pPr>
              <w:rPr>
                <w:sz w:val="20"/>
                <w:szCs w:val="20"/>
              </w:rPr>
            </w:pPr>
          </w:p>
          <w:p w:rsidR="003623C3" w:rsidRDefault="003623C3" w:rsidP="003623C3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D70228">
              <w:rPr>
                <w:rFonts w:ascii="Comic Sans MS" w:hAnsi="Comic Sans MS"/>
                <w:sz w:val="20"/>
                <w:szCs w:val="20"/>
                <w:highlight w:val="cyan"/>
              </w:rPr>
              <w:t>*** link to additional online maths learning</w:t>
            </w:r>
            <w:r>
              <w:rPr>
                <w:rFonts w:ascii="Comic Sans MS" w:hAnsi="Comic Sans MS"/>
                <w:sz w:val="20"/>
                <w:szCs w:val="20"/>
                <w:highlight w:val="cyan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highlight w:val="cyan"/>
              </w:rPr>
              <w:t>Nrich</w:t>
            </w:r>
            <w:proofErr w:type="spellEnd"/>
            <w:r>
              <w:rPr>
                <w:rFonts w:ascii="Comic Sans MS" w:hAnsi="Comic Sans MS"/>
                <w:sz w:val="20"/>
                <w:szCs w:val="20"/>
                <w:highlight w:val="cyan"/>
              </w:rPr>
              <w:t xml:space="preserve"> maths</w:t>
            </w:r>
            <w:r w:rsidRPr="00D70228">
              <w:rPr>
                <w:rFonts w:ascii="Comic Sans MS" w:hAnsi="Comic Sans MS"/>
                <w:sz w:val="20"/>
                <w:szCs w:val="20"/>
                <w:highlight w:val="cyan"/>
              </w:rPr>
              <w:t>*****</w:t>
            </w:r>
          </w:p>
          <w:p w:rsidR="003623C3" w:rsidRDefault="003623C3" w:rsidP="003623C3">
            <w:pPr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Pr="005E5A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https://nrich.maths.org/14579</w:t>
              </w:r>
            </w:hyperlink>
          </w:p>
          <w:p w:rsidR="003623C3" w:rsidRPr="00AC61CC" w:rsidRDefault="003623C3" w:rsidP="00E007A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36" w:type="dxa"/>
          </w:tcPr>
          <w:p w:rsidR="00550832" w:rsidRPr="00AC61CC" w:rsidRDefault="00FA395E" w:rsidP="00AC61C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C61CC">
              <w:rPr>
                <w:rFonts w:ascii="Comic Sans MS" w:hAnsi="Comic Sans MS"/>
                <w:b/>
                <w:sz w:val="20"/>
                <w:szCs w:val="20"/>
                <w:u w:val="single"/>
              </w:rPr>
              <w:t>Counting t</w:t>
            </w:r>
            <w:r w:rsidR="006F2996">
              <w:rPr>
                <w:rFonts w:ascii="Comic Sans MS" w:hAnsi="Comic Sans MS"/>
                <w:b/>
                <w:sz w:val="20"/>
                <w:szCs w:val="20"/>
                <w:u w:val="single"/>
              </w:rPr>
              <w:t>o 6</w:t>
            </w:r>
            <w:r w:rsidR="00A4274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D35796" w:rsidRDefault="00D35796" w:rsidP="00BC6E65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6F2996" w:rsidRDefault="006F2996" w:rsidP="00BC6E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Numberblocks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Number 6 video. </w:t>
            </w:r>
          </w:p>
          <w:p w:rsidR="001A54B4" w:rsidRDefault="001A54B4" w:rsidP="00BC6E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A54B4" w:rsidRDefault="003623C3" w:rsidP="001A54B4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1A54B4" w:rsidRPr="001A54B4">
                <w:rPr>
                  <w:color w:val="0000FF"/>
                  <w:u w:val="single"/>
                </w:rPr>
                <w:t xml:space="preserve">(16) </w:t>
              </w:r>
              <w:proofErr w:type="spellStart"/>
              <w:r w:rsidR="001A54B4" w:rsidRPr="001A54B4">
                <w:rPr>
                  <w:color w:val="0000FF"/>
                  <w:u w:val="single"/>
                </w:rPr>
                <w:t>Numberblocks</w:t>
              </w:r>
              <w:proofErr w:type="spellEnd"/>
              <w:r w:rsidR="001A54B4" w:rsidRPr="001A54B4">
                <w:rPr>
                  <w:color w:val="0000FF"/>
                  <w:u w:val="single"/>
                </w:rPr>
                <w:t xml:space="preserve"> - The Number Six | Learn to Count - YouTube</w:t>
              </w:r>
            </w:hyperlink>
          </w:p>
          <w:p w:rsidR="006F2996" w:rsidRDefault="006F2996" w:rsidP="00BC6E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F2996" w:rsidRDefault="006F2996" w:rsidP="00BC6E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Memory game. Can you find 6 different items in your house. Go through each one and then place them down in view. Ask your child to close their eyes/ then around while you remove one item.</w:t>
            </w:r>
          </w:p>
          <w:p w:rsidR="006F2996" w:rsidRDefault="006F2996" w:rsidP="00BC6E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identify the missing item?</w:t>
            </w:r>
          </w:p>
          <w:p w:rsidR="006F2996" w:rsidRDefault="006F2996" w:rsidP="00BC6E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Repeat a few times. As they become more confident can you remove 2 objects at once for them to identify? You could add more items to the collection if you wish.</w:t>
            </w:r>
          </w:p>
          <w:p w:rsidR="006F2996" w:rsidRDefault="006F2996" w:rsidP="00BC6E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Maybe they could challenge you to carry out this activity too?</w:t>
            </w:r>
          </w:p>
          <w:p w:rsidR="006F2996" w:rsidRDefault="006F2996" w:rsidP="00BC6E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699708" cy="931193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mory gam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07" cy="93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2F55" w:rsidRDefault="00782F55" w:rsidP="00BC6E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82F55" w:rsidRDefault="00782F55" w:rsidP="00782F5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82F55">
              <w:rPr>
                <w:rFonts w:ascii="Comic Sans MS" w:hAnsi="Comic Sans MS"/>
                <w:sz w:val="20"/>
                <w:szCs w:val="20"/>
              </w:rPr>
              <w:t>I Spy Number 6 activity sheet</w:t>
            </w:r>
          </w:p>
          <w:p w:rsidR="00782F55" w:rsidRPr="00782F55" w:rsidRDefault="00782F55" w:rsidP="00782F5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74" w:type="dxa"/>
          </w:tcPr>
          <w:p w:rsidR="006F2996" w:rsidRDefault="006F2996" w:rsidP="006F299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C61CC">
              <w:rPr>
                <w:rFonts w:ascii="Comic Sans MS" w:hAnsi="Comic Sans MS"/>
                <w:b/>
                <w:sz w:val="20"/>
                <w:szCs w:val="20"/>
                <w:u w:val="single"/>
              </w:rPr>
              <w:t>Part whole models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5A2303" w:rsidRDefault="005A2303" w:rsidP="006F299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87071" w:rsidRDefault="00B87071" w:rsidP="006F29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2303">
              <w:rPr>
                <w:rFonts w:ascii="Comic Sans MS" w:hAnsi="Comic Sans MS"/>
                <w:sz w:val="20"/>
                <w:szCs w:val="20"/>
              </w:rPr>
              <w:t xml:space="preserve">You might want to start by </w:t>
            </w:r>
            <w:r w:rsidR="005A2303" w:rsidRPr="005A2303">
              <w:rPr>
                <w:rFonts w:ascii="Comic Sans MS" w:hAnsi="Comic Sans MS"/>
                <w:sz w:val="20"/>
                <w:szCs w:val="20"/>
              </w:rPr>
              <w:t xml:space="preserve">going through the Number blocks Number 6 power point first. </w:t>
            </w:r>
          </w:p>
          <w:p w:rsidR="000344DC" w:rsidRDefault="000344DC" w:rsidP="006F29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344DC" w:rsidRDefault="000344DC" w:rsidP="006F29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Just like you did for number 5, can you use the part whole model to explore the number 6? </w:t>
            </w:r>
          </w:p>
          <w:p w:rsidR="005A2303" w:rsidRPr="005A2303" w:rsidRDefault="005A2303" w:rsidP="006F29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6E65" w:rsidRPr="00AC61CC" w:rsidRDefault="006F2996" w:rsidP="006F29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C399213" wp14:editId="47A5DF0F">
                  <wp:extent cx="3648075" cy="12477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0974" w:rsidRDefault="003F0974" w:rsidP="003F09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7071" w:rsidRPr="00AC61CC" w:rsidRDefault="000344DC" w:rsidP="003F09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Activity-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Numberblocks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Dice matching activity</w:t>
            </w:r>
          </w:p>
        </w:tc>
      </w:tr>
      <w:tr w:rsidR="00E007AB" w:rsidRPr="00AC61CC" w:rsidTr="00AC61CC">
        <w:tc>
          <w:tcPr>
            <w:tcW w:w="5750" w:type="dxa"/>
          </w:tcPr>
          <w:p w:rsidR="00F33180" w:rsidRPr="00AC61CC" w:rsidRDefault="006F2996" w:rsidP="00B95124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Forming the Number 6</w:t>
            </w:r>
          </w:p>
          <w:p w:rsidR="00F33180" w:rsidRPr="006F2996" w:rsidRDefault="00F33180" w:rsidP="00B951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2996">
              <w:rPr>
                <w:rFonts w:ascii="Comic Sans MS" w:hAnsi="Comic Sans MS"/>
                <w:sz w:val="20"/>
                <w:szCs w:val="20"/>
              </w:rPr>
              <w:t xml:space="preserve">Can you practice writing the number </w:t>
            </w:r>
            <w:r w:rsidR="006F2996" w:rsidRPr="006F2996">
              <w:rPr>
                <w:rFonts w:ascii="Comic Sans MS" w:hAnsi="Comic Sans MS"/>
                <w:sz w:val="20"/>
                <w:szCs w:val="20"/>
              </w:rPr>
              <w:t>6</w:t>
            </w:r>
            <w:r w:rsidRPr="006F2996">
              <w:rPr>
                <w:rFonts w:ascii="Comic Sans MS" w:hAnsi="Comic Sans MS"/>
                <w:sz w:val="20"/>
                <w:szCs w:val="20"/>
              </w:rPr>
              <w:t>? You could use pencils, chalks, pens, shaving foam, sticks in the mud, squirting water from a bottle etc.</w:t>
            </w:r>
          </w:p>
          <w:p w:rsidR="006F2996" w:rsidRPr="006F2996" w:rsidRDefault="006F2996" w:rsidP="00B951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2996">
              <w:rPr>
                <w:rFonts w:ascii="Comic Sans MS" w:hAnsi="Comic Sans MS"/>
                <w:sz w:val="20"/>
                <w:szCs w:val="20"/>
              </w:rPr>
              <w:t xml:space="preserve">The rhyme for this number formation is </w:t>
            </w:r>
          </w:p>
          <w:p w:rsidR="006F2996" w:rsidRPr="006F2996" w:rsidRDefault="006F2996" w:rsidP="00B951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2996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6F2996">
              <w:rPr>
                <w:rFonts w:ascii="Comic Sans MS" w:hAnsi="Comic Sans MS"/>
                <w:sz w:val="20"/>
                <w:szCs w:val="20"/>
              </w:rPr>
              <w:t>again</w:t>
            </w:r>
            <w:proofErr w:type="gramEnd"/>
            <w:r w:rsidRPr="006F2996">
              <w:rPr>
                <w:rFonts w:ascii="Comic Sans MS" w:hAnsi="Comic Sans MS"/>
                <w:sz w:val="20"/>
                <w:szCs w:val="20"/>
              </w:rPr>
              <w:t xml:space="preserve"> Skip to My Lou tune) </w:t>
            </w:r>
          </w:p>
          <w:p w:rsidR="006F2996" w:rsidRPr="006F2996" w:rsidRDefault="006F2996" w:rsidP="00B95124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6F2996">
              <w:rPr>
                <w:rFonts w:ascii="Comic Sans MS" w:hAnsi="Comic Sans MS"/>
                <w:color w:val="0070C0"/>
                <w:sz w:val="20"/>
                <w:szCs w:val="20"/>
              </w:rPr>
              <w:t>“Come on down and make a curl (repeat 3 times</w:t>
            </w:r>
          </w:p>
          <w:p w:rsidR="006F2996" w:rsidRDefault="006F2996" w:rsidP="00B95124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To make the number 6.”</w:t>
            </w:r>
          </w:p>
          <w:p w:rsidR="00BC6E65" w:rsidRDefault="00BC6E65" w:rsidP="00B95124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2060"/>
                <w:sz w:val="20"/>
                <w:szCs w:val="20"/>
                <w:lang w:eastAsia="en-GB"/>
              </w:rPr>
              <w:lastRenderedPageBreak/>
              <w:drawing>
                <wp:inline distT="0" distB="0" distL="0" distR="0">
                  <wp:extent cx="2581275" cy="17716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umberline of item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6E65" w:rsidRPr="00AC61CC" w:rsidRDefault="00BC6E65" w:rsidP="00B95124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E560E8" w:rsidRPr="00AC61CC" w:rsidRDefault="00C9108A" w:rsidP="00D357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I’ve also attached a </w:t>
            </w:r>
            <w:r w:rsidR="00782F55">
              <w:rPr>
                <w:rFonts w:ascii="Comic Sans MS" w:hAnsi="Comic Sans MS"/>
                <w:sz w:val="20"/>
                <w:szCs w:val="20"/>
              </w:rPr>
              <w:t xml:space="preserve">formation sheet if you would rather use this or use it as well.  </w:t>
            </w:r>
          </w:p>
          <w:p w:rsidR="00EB2E0E" w:rsidRPr="00AC61CC" w:rsidRDefault="00E560E8" w:rsidP="00ED1CB3">
            <w:pPr>
              <w:rPr>
                <w:rFonts w:ascii="Comic Sans MS" w:hAnsi="Comic Sans MS"/>
                <w:sz w:val="20"/>
                <w:szCs w:val="20"/>
              </w:rPr>
            </w:pPr>
            <w:r w:rsidRPr="00AC61CC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</w:p>
        </w:tc>
        <w:tc>
          <w:tcPr>
            <w:tcW w:w="5336" w:type="dxa"/>
          </w:tcPr>
          <w:p w:rsidR="006F2996" w:rsidRPr="00AC61CC" w:rsidRDefault="006F2996" w:rsidP="006F2996">
            <w:pPr>
              <w:ind w:left="585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C61CC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Tens frame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6F2996" w:rsidRDefault="006F2996" w:rsidP="006F29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Nursery we complete a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tens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frame every single day as part of our daily welcome. </w:t>
            </w:r>
          </w:p>
          <w:p w:rsidR="006F2996" w:rsidRDefault="006F2996" w:rsidP="006F29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children find different numbers of items in the house and then mark them off on a tens frame? </w:t>
            </w:r>
          </w:p>
          <w:p w:rsidR="006F2996" w:rsidRDefault="006F2996" w:rsidP="006F29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E.g. 2 balls= 2 dots on the tens frame</w:t>
            </w:r>
          </w:p>
          <w:p w:rsidR="006F2996" w:rsidRDefault="006F2996" w:rsidP="006F29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 blocks= 5 dots on the tens frame. </w:t>
            </w:r>
          </w:p>
          <w:p w:rsidR="006F2996" w:rsidRPr="00AC61CC" w:rsidRDefault="006F2996" w:rsidP="006F29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(Tens frame sheet attached also.)</w:t>
            </w:r>
          </w:p>
          <w:p w:rsidR="00BC6E65" w:rsidRDefault="006F2996" w:rsidP="000344DC">
            <w:pPr>
              <w:tabs>
                <w:tab w:val="left" w:pos="300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lastRenderedPageBreak/>
              <w:drawing>
                <wp:inline distT="0" distB="0" distL="0" distR="0" wp14:anchorId="45669679" wp14:editId="0BA78809">
                  <wp:extent cx="1628075" cy="7334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ns frame 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203" cy="74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44DC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0344DC" w:rsidRDefault="000344DC" w:rsidP="000344DC">
            <w:pPr>
              <w:tabs>
                <w:tab w:val="left" w:pos="300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0344DC" w:rsidRPr="00AC61CC" w:rsidRDefault="000344DC" w:rsidP="000344DC">
            <w:pPr>
              <w:tabs>
                <w:tab w:val="left" w:pos="300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Activity- roll and colour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numberblocks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activity. </w:t>
            </w:r>
          </w:p>
        </w:tc>
        <w:tc>
          <w:tcPr>
            <w:tcW w:w="5074" w:type="dxa"/>
          </w:tcPr>
          <w:p w:rsidR="00BC6E65" w:rsidRDefault="001314E4" w:rsidP="006F2996">
            <w:pPr>
              <w:ind w:left="585"/>
              <w:rPr>
                <w:rFonts w:ascii="Comic Sans MS" w:hAnsi="Comic Sans MS"/>
                <w:b/>
                <w:sz w:val="20"/>
                <w:szCs w:val="20"/>
              </w:rPr>
            </w:pPr>
            <w:r w:rsidRPr="00AC61CC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  </w:t>
            </w:r>
            <w:r w:rsidR="006F2996">
              <w:rPr>
                <w:rFonts w:ascii="Comic Sans MS" w:hAnsi="Comic Sans MS"/>
                <w:b/>
                <w:sz w:val="20"/>
                <w:szCs w:val="20"/>
              </w:rPr>
              <w:t>All About the Number 6</w:t>
            </w:r>
          </w:p>
          <w:p w:rsidR="006F2996" w:rsidRDefault="006F2996" w:rsidP="006F2996">
            <w:pPr>
              <w:ind w:left="585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F2996" w:rsidRPr="001A54B4" w:rsidRDefault="006F2996" w:rsidP="006F2996">
            <w:pPr>
              <w:ind w:left="585"/>
              <w:rPr>
                <w:rFonts w:ascii="Comic Sans MS" w:hAnsi="Comic Sans MS"/>
                <w:sz w:val="20"/>
                <w:szCs w:val="20"/>
              </w:rPr>
            </w:pPr>
            <w:r w:rsidRPr="001A54B4">
              <w:rPr>
                <w:rFonts w:ascii="Comic Sans MS" w:hAnsi="Comic Sans MS"/>
                <w:sz w:val="20"/>
                <w:szCs w:val="20"/>
              </w:rPr>
              <w:t xml:space="preserve">Today we are putting together all of the things that we know about the number 6 using this activity sheet. </w:t>
            </w:r>
          </w:p>
          <w:p w:rsidR="001A54B4" w:rsidRDefault="001A54B4" w:rsidP="006F2996">
            <w:pPr>
              <w:ind w:left="585"/>
              <w:rPr>
                <w:rFonts w:ascii="Comic Sans MS" w:hAnsi="Comic Sans MS"/>
                <w:sz w:val="20"/>
                <w:szCs w:val="20"/>
              </w:rPr>
            </w:pPr>
            <w:r w:rsidRPr="001A54B4">
              <w:rPr>
                <w:rFonts w:ascii="Comic Sans MS" w:hAnsi="Comic Sans MS"/>
                <w:sz w:val="20"/>
                <w:szCs w:val="20"/>
              </w:rPr>
              <w:t>Are there any parts t</w:t>
            </w: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Pr="001A54B4">
              <w:rPr>
                <w:rFonts w:ascii="Comic Sans MS" w:hAnsi="Comic Sans MS"/>
                <w:sz w:val="20"/>
                <w:szCs w:val="20"/>
              </w:rPr>
              <w:t>at you found tricky?</w:t>
            </w:r>
          </w:p>
          <w:p w:rsidR="001A54B4" w:rsidRPr="006F2996" w:rsidRDefault="001A54B4" w:rsidP="006F2996">
            <w:pPr>
              <w:ind w:left="585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857500" cy="1600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umber 6 pictur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4E6" w:rsidRPr="00E007AB" w:rsidRDefault="00E334E6" w:rsidP="00E007AB"/>
    <w:sectPr w:rsidR="00E334E6" w:rsidRPr="00E007AB" w:rsidSect="00E560E8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882"/>
    <w:multiLevelType w:val="hybridMultilevel"/>
    <w:tmpl w:val="D1D0B266"/>
    <w:lvl w:ilvl="0" w:tplc="CC963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7968"/>
    <w:multiLevelType w:val="hybridMultilevel"/>
    <w:tmpl w:val="D2A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87141"/>
    <w:multiLevelType w:val="hybridMultilevel"/>
    <w:tmpl w:val="DB92E840"/>
    <w:lvl w:ilvl="0" w:tplc="7E0E83FC">
      <w:start w:val="1"/>
      <w:numFmt w:val="upperLetter"/>
      <w:lvlText w:val="%1-"/>
      <w:lvlJc w:val="left"/>
      <w:pPr>
        <w:ind w:left="9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77E72988"/>
    <w:multiLevelType w:val="hybridMultilevel"/>
    <w:tmpl w:val="0840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42"/>
    <w:rsid w:val="00015FA6"/>
    <w:rsid w:val="000344DC"/>
    <w:rsid w:val="00050649"/>
    <w:rsid w:val="00085F81"/>
    <w:rsid w:val="001314E4"/>
    <w:rsid w:val="00166FDB"/>
    <w:rsid w:val="001A54B4"/>
    <w:rsid w:val="002F58EB"/>
    <w:rsid w:val="003077A5"/>
    <w:rsid w:val="003623C3"/>
    <w:rsid w:val="003F0974"/>
    <w:rsid w:val="00457B42"/>
    <w:rsid w:val="0047796A"/>
    <w:rsid w:val="004D4425"/>
    <w:rsid w:val="00550832"/>
    <w:rsid w:val="005A2303"/>
    <w:rsid w:val="005C4AE1"/>
    <w:rsid w:val="006C74F0"/>
    <w:rsid w:val="006F2996"/>
    <w:rsid w:val="00782F55"/>
    <w:rsid w:val="00787303"/>
    <w:rsid w:val="007876BE"/>
    <w:rsid w:val="007F7245"/>
    <w:rsid w:val="00887F84"/>
    <w:rsid w:val="0090431A"/>
    <w:rsid w:val="0097693B"/>
    <w:rsid w:val="009A71EC"/>
    <w:rsid w:val="00A42742"/>
    <w:rsid w:val="00A73020"/>
    <w:rsid w:val="00AC3D1A"/>
    <w:rsid w:val="00AC61CC"/>
    <w:rsid w:val="00B15F59"/>
    <w:rsid w:val="00B563FD"/>
    <w:rsid w:val="00B84E20"/>
    <w:rsid w:val="00B87071"/>
    <w:rsid w:val="00B95124"/>
    <w:rsid w:val="00BC6E65"/>
    <w:rsid w:val="00C35ACC"/>
    <w:rsid w:val="00C9108A"/>
    <w:rsid w:val="00D35796"/>
    <w:rsid w:val="00D8751F"/>
    <w:rsid w:val="00E007AB"/>
    <w:rsid w:val="00E334E6"/>
    <w:rsid w:val="00E560E8"/>
    <w:rsid w:val="00EB2E0E"/>
    <w:rsid w:val="00ED1CB3"/>
    <w:rsid w:val="00EE6741"/>
    <w:rsid w:val="00F33180"/>
    <w:rsid w:val="00FA395E"/>
    <w:rsid w:val="00F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5637"/>
  <w15:docId w15:val="{3032E1CF-4464-44BB-8CD4-80091844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F59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C4A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87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reload=9&amp;v=LCAHMYgFU5E" TargetMode="External"/><Relationship Id="rId11" Type="http://schemas.openxmlformats.org/officeDocument/2006/relationships/image" Target="media/image5.jpg"/><Relationship Id="rId5" Type="http://schemas.openxmlformats.org/officeDocument/2006/relationships/hyperlink" Target="https://nrich.maths.org/14579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Emma Hutchinson</cp:lastModifiedBy>
  <cp:revision>2</cp:revision>
  <cp:lastPrinted>2021-01-06T12:21:00Z</cp:lastPrinted>
  <dcterms:created xsi:type="dcterms:W3CDTF">2021-01-14T14:38:00Z</dcterms:created>
  <dcterms:modified xsi:type="dcterms:W3CDTF">2021-01-14T14:38:00Z</dcterms:modified>
</cp:coreProperties>
</file>