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4826"/>
        <w:gridCol w:w="5277"/>
      </w:tblGrid>
      <w:tr w:rsidR="00553EEB" w:rsidRPr="00DB27E3" w14:paraId="53EB7340" w14:textId="77777777" w:rsidTr="00B10A34">
        <w:trPr>
          <w:trHeight w:val="3960"/>
        </w:trPr>
        <w:tc>
          <w:tcPr>
            <w:tcW w:w="4071" w:type="dxa"/>
          </w:tcPr>
          <w:p w14:paraId="5BCA453C" w14:textId="77777777" w:rsidR="00550832" w:rsidRPr="00DB27E3" w:rsidRDefault="00B15F59" w:rsidP="003A5ADC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>Literacy</w:t>
            </w:r>
            <w:r w:rsidR="00550832"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challenges</w:t>
            </w:r>
          </w:p>
          <w:p w14:paraId="79CEF752" w14:textId="6330819B" w:rsidR="00E007AB" w:rsidRPr="00DB27E3" w:rsidRDefault="00D83CEE" w:rsidP="003A5ADC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Week beginning </w:t>
            </w:r>
            <w:r w:rsidR="00E45ACA">
              <w:rPr>
                <w:rFonts w:ascii="Comic Sans MS" w:hAnsi="Comic Sans MS"/>
                <w:b/>
                <w:sz w:val="18"/>
                <w:szCs w:val="18"/>
                <w:u w:val="single"/>
              </w:rPr>
              <w:t>22</w:t>
            </w:r>
            <w:r w:rsidR="00E007AB"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0819A8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E55268" w:rsidRPr="00DB27E3">
              <w:rPr>
                <w:rFonts w:ascii="Comic Sans MS" w:hAnsi="Comic Sans MS"/>
                <w:b/>
                <w:sz w:val="18"/>
                <w:szCs w:val="18"/>
                <w:u w:val="single"/>
              </w:rPr>
              <w:t>21</w:t>
            </w:r>
          </w:p>
          <w:p w14:paraId="3E47B383" w14:textId="30D24806" w:rsidR="00E14ABC" w:rsidRDefault="00550832" w:rsidP="003A5AD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27E3">
              <w:rPr>
                <w:rFonts w:ascii="Comic Sans MS" w:hAnsi="Comic Sans MS"/>
                <w:sz w:val="18"/>
                <w:szCs w:val="18"/>
              </w:rPr>
              <w:t xml:space="preserve">This week our </w:t>
            </w:r>
            <w:r w:rsidR="00B15F59" w:rsidRPr="00DB27E3">
              <w:rPr>
                <w:rFonts w:ascii="Comic Sans MS" w:hAnsi="Comic Sans MS"/>
                <w:sz w:val="18"/>
                <w:szCs w:val="18"/>
              </w:rPr>
              <w:t>literacy</w:t>
            </w:r>
            <w:r w:rsidRPr="00DB27E3">
              <w:rPr>
                <w:rFonts w:ascii="Comic Sans MS" w:hAnsi="Comic Sans MS"/>
                <w:sz w:val="18"/>
                <w:szCs w:val="18"/>
              </w:rPr>
              <w:t xml:space="preserve"> challenges </w:t>
            </w:r>
            <w:r w:rsidR="00050649" w:rsidRPr="00DB27E3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="007F3840" w:rsidRPr="00DB27E3">
              <w:rPr>
                <w:rFonts w:ascii="Comic Sans MS" w:hAnsi="Comic Sans MS"/>
                <w:sz w:val="18"/>
                <w:szCs w:val="18"/>
              </w:rPr>
              <w:t>based on</w:t>
            </w:r>
            <w:r w:rsidR="00050649" w:rsidRPr="00DB27E3">
              <w:rPr>
                <w:rFonts w:ascii="Comic Sans MS" w:hAnsi="Comic Sans MS"/>
                <w:sz w:val="18"/>
                <w:szCs w:val="18"/>
              </w:rPr>
              <w:t xml:space="preserve"> the story,</w:t>
            </w:r>
            <w:r w:rsidR="0067599C">
              <w:rPr>
                <w:rFonts w:ascii="Comic Sans MS" w:hAnsi="Comic Sans MS"/>
                <w:sz w:val="18"/>
                <w:szCs w:val="18"/>
              </w:rPr>
              <w:t xml:space="preserve"> What the Ladybird Heard by Julia Donaldson.</w:t>
            </w:r>
          </w:p>
          <w:p w14:paraId="415EF3F6" w14:textId="77777777" w:rsidR="00DA7E6C" w:rsidRDefault="00DA7E6C" w:rsidP="003A5AD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72C1FEA7" w14:textId="5F6ED788" w:rsidR="00DA7E6C" w:rsidRDefault="00422117" w:rsidP="003A5AD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F6054D" wp14:editId="0AAD682D">
                  <wp:extent cx="1171575" cy="1176280"/>
                  <wp:effectExtent l="0" t="0" r="0" b="5080"/>
                  <wp:docPr id="6" name="Picture 6" descr="D:\511-xRpa6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511-xRpa6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23D6C" w14:textId="77777777" w:rsidR="00422117" w:rsidRPr="00DB27E3" w:rsidRDefault="00422117" w:rsidP="003A5AD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788266D8" w14:textId="05128474" w:rsidR="00A167FB" w:rsidRPr="00DB27E3" w:rsidRDefault="000E62C4" w:rsidP="003A5AD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F118CD" w:rsidRPr="00DB27E3">
              <w:rPr>
                <w:rFonts w:ascii="Comic Sans MS" w:hAnsi="Comic Sans MS"/>
                <w:sz w:val="18"/>
                <w:szCs w:val="18"/>
              </w:rPr>
              <w:t>’ve suggested these follow up activities to consolidate a range of reading and writing skills previously taugh</w:t>
            </w:r>
            <w:r w:rsidR="00060069" w:rsidRPr="00DB27E3">
              <w:rPr>
                <w:rFonts w:ascii="Comic Sans MS" w:hAnsi="Comic Sans MS"/>
                <w:sz w:val="18"/>
                <w:szCs w:val="18"/>
              </w:rPr>
              <w:t xml:space="preserve">t in school. </w:t>
            </w:r>
          </w:p>
        </w:tc>
        <w:tc>
          <w:tcPr>
            <w:tcW w:w="4826" w:type="dxa"/>
          </w:tcPr>
          <w:p w14:paraId="3DB05E83" w14:textId="2F7E16BD" w:rsidR="00DA4FAE" w:rsidRDefault="00A167FB" w:rsidP="00B060C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060C3"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 –</w:t>
            </w:r>
            <w:r w:rsidR="00985371" w:rsidRPr="00B060C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67599C">
              <w:rPr>
                <w:rFonts w:ascii="Comic Sans MS" w:hAnsi="Comic Sans MS"/>
                <w:b/>
                <w:sz w:val="18"/>
                <w:szCs w:val="18"/>
                <w:u w:val="single"/>
              </w:rPr>
              <w:t>Ladybird Hunt</w:t>
            </w:r>
          </w:p>
          <w:p w14:paraId="5258AA48" w14:textId="77777777" w:rsidR="0017202F" w:rsidRDefault="0017202F" w:rsidP="00B27D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CAF0EA" w14:textId="15E04AE3" w:rsidR="00C07619" w:rsidRDefault="00AF660F" w:rsidP="00B27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watch my video- I will introduce and read the story. Can you join in with the animal noises?</w:t>
            </w:r>
          </w:p>
          <w:p w14:paraId="547B1F1E" w14:textId="77777777" w:rsidR="00422117" w:rsidRDefault="00422117" w:rsidP="00B27D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65954C" w14:textId="77777777" w:rsidR="00422117" w:rsidRDefault="00422117" w:rsidP="00B27D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1D3E74" w14:textId="589DA66E" w:rsidR="00422117" w:rsidRDefault="00422117" w:rsidP="00B27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912F86" wp14:editId="05690AEA">
                  <wp:extent cx="2095500" cy="1047750"/>
                  <wp:effectExtent l="0" t="0" r="0" b="0"/>
                  <wp:docPr id="8" name="Picture 8" descr="D: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5BB3B" w14:textId="43321AD3" w:rsidR="00AF660F" w:rsidRDefault="00AF660F" w:rsidP="00B27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the end discuss what you liked and didn’t like. If you find something puzzling perhaps a grown up can help you understand the story</w:t>
            </w:r>
            <w:r w:rsidR="009647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889015B" w14:textId="10D957CA" w:rsidR="00AF660F" w:rsidRPr="00DB27E3" w:rsidRDefault="00390AA1" w:rsidP="00B27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 at slides </w:t>
            </w:r>
            <w:r w:rsidR="0067599C">
              <w:rPr>
                <w:rFonts w:ascii="Comic Sans MS" w:hAnsi="Comic Sans MS"/>
                <w:sz w:val="18"/>
                <w:szCs w:val="18"/>
              </w:rPr>
              <w:t>2-15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the power point- can you spot the ladybird on each page of the book?</w:t>
            </w:r>
          </w:p>
        </w:tc>
        <w:tc>
          <w:tcPr>
            <w:tcW w:w="5277" w:type="dxa"/>
          </w:tcPr>
          <w:p w14:paraId="3ACC96E8" w14:textId="200FEF3B" w:rsidR="00DB36D3" w:rsidRDefault="00E45ACA" w:rsidP="0054037C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Tuesday – </w:t>
            </w:r>
            <w:r w:rsidR="00DA7E6C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Talk</w:t>
            </w:r>
          </w:p>
          <w:p w14:paraId="1A0F009A" w14:textId="77777777" w:rsidR="0017202F" w:rsidRDefault="0017202F" w:rsidP="005403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EF7E43" w14:textId="397E5483" w:rsidR="00390AA1" w:rsidRDefault="00964723" w:rsidP="005403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carefully at the maps from the beginning</w:t>
            </w:r>
            <w:r w:rsidR="00DA7E6C">
              <w:rPr>
                <w:rFonts w:ascii="Comic Sans MS" w:hAnsi="Comic Sans MS"/>
                <w:sz w:val="18"/>
                <w:szCs w:val="18"/>
              </w:rPr>
              <w:t xml:space="preserve"> and end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the story</w:t>
            </w:r>
            <w:r w:rsidR="00390AA1">
              <w:rPr>
                <w:rFonts w:ascii="Comic Sans MS" w:hAnsi="Comic Sans MS"/>
                <w:sz w:val="18"/>
                <w:szCs w:val="18"/>
              </w:rPr>
              <w:t xml:space="preserve"> (see power point</w:t>
            </w:r>
            <w:r w:rsidR="006759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6F1A">
              <w:rPr>
                <w:rFonts w:ascii="Comic Sans MS" w:hAnsi="Comic Sans MS"/>
                <w:sz w:val="18"/>
                <w:szCs w:val="18"/>
              </w:rPr>
              <w:t>slides-</w:t>
            </w:r>
            <w:r w:rsidR="0067599C">
              <w:rPr>
                <w:rFonts w:ascii="Comic Sans MS" w:hAnsi="Comic Sans MS"/>
                <w:sz w:val="18"/>
                <w:szCs w:val="18"/>
              </w:rPr>
              <w:t>17 and 18</w:t>
            </w:r>
            <w:r w:rsidR="00390AA1">
              <w:rPr>
                <w:rFonts w:ascii="Comic Sans MS" w:hAnsi="Comic Sans MS"/>
                <w:sz w:val="18"/>
                <w:szCs w:val="18"/>
              </w:rPr>
              <w:t>). Can you describe what you can see? What do you already know about farms and farm animals?</w:t>
            </w:r>
            <w:r w:rsidR="004334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0AA1">
              <w:rPr>
                <w:rFonts w:ascii="Comic Sans MS" w:hAnsi="Comic Sans MS"/>
                <w:sz w:val="18"/>
                <w:szCs w:val="18"/>
              </w:rPr>
              <w:t>Can you remember where different parts of the story happened?</w:t>
            </w:r>
          </w:p>
          <w:p w14:paraId="7103C0D4" w14:textId="44FC1D20" w:rsidR="00DA7E6C" w:rsidRDefault="00553EEB" w:rsidP="005403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4664E4B3" wp14:editId="67286D48">
                  <wp:extent cx="1866900" cy="937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89" cy="95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3B98E" w14:textId="45EA0F6E" w:rsidR="00390AA1" w:rsidRDefault="00390AA1" w:rsidP="005403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Miss Jewitt re-read a part of the story. Can you use </w:t>
            </w:r>
            <w:r w:rsidR="00DA7E6C">
              <w:rPr>
                <w:rFonts w:ascii="Comic Sans MS" w:hAnsi="Comic Sans MS"/>
                <w:sz w:val="18"/>
                <w:szCs w:val="18"/>
              </w:rPr>
              <w:t>the map (slide</w:t>
            </w:r>
            <w:r w:rsidR="003D6F1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F0910">
              <w:rPr>
                <w:rFonts w:ascii="Comic Sans MS" w:hAnsi="Comic Sans MS"/>
                <w:sz w:val="18"/>
                <w:szCs w:val="18"/>
              </w:rPr>
              <w:t>20</w:t>
            </w:r>
            <w:r w:rsidR="00DA7E6C">
              <w:rPr>
                <w:rFonts w:ascii="Comic Sans MS" w:hAnsi="Comic Sans MS"/>
                <w:sz w:val="18"/>
                <w:szCs w:val="18"/>
              </w:rPr>
              <w:t>) and follow the route the robbers took?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8A88461" w14:textId="6788F870" w:rsidR="004334B7" w:rsidRPr="00377B99" w:rsidRDefault="004334B7" w:rsidP="0054037C">
            <w:pPr>
              <w:rPr>
                <w:rFonts w:ascii="Comic Sans MS" w:hAnsi="Comic Sans MS"/>
                <w:sz w:val="18"/>
                <w:szCs w:val="18"/>
              </w:rPr>
            </w:pPr>
            <w:r w:rsidRPr="004334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using the map can you pretend the prize cow is hidden somewhere different? Can you give your </w:t>
            </w:r>
            <w:r w:rsidR="00A05F1C">
              <w:rPr>
                <w:rFonts w:ascii="Comic Sans MS" w:hAnsi="Comic Sans MS"/>
                <w:sz w:val="18"/>
                <w:szCs w:val="18"/>
              </w:rPr>
              <w:t>grown-up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instructions on how to find it?</w:t>
            </w:r>
          </w:p>
        </w:tc>
      </w:tr>
      <w:tr w:rsidR="00553EEB" w:rsidRPr="00DB27E3" w14:paraId="24711E3C" w14:textId="77777777" w:rsidTr="00641067">
        <w:trPr>
          <w:trHeight w:val="70"/>
        </w:trPr>
        <w:tc>
          <w:tcPr>
            <w:tcW w:w="4071" w:type="dxa"/>
          </w:tcPr>
          <w:p w14:paraId="7CFD151E" w14:textId="03091CA9" w:rsidR="00E45ACA" w:rsidRDefault="00AE3D19" w:rsidP="00E45ACA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8324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eastAsia="en-GB"/>
              </w:rPr>
              <w:t>Wednesday</w:t>
            </w:r>
            <w:r w:rsidR="00C07619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eastAsia="en-GB"/>
              </w:rPr>
              <w:t xml:space="preserve">- </w:t>
            </w:r>
            <w:r w:rsidR="00DA7E6C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eastAsia="en-GB"/>
              </w:rPr>
              <w:t>Map Making</w:t>
            </w:r>
          </w:p>
          <w:p w14:paraId="2B3A896B" w14:textId="77777777" w:rsidR="00422117" w:rsidRDefault="00DA7E6C" w:rsidP="00DA7E6C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DA7E6C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Can you remember and explain the robbers ‘Cunning Plan’?</w:t>
            </w:r>
          </w:p>
          <w:p w14:paraId="1AF11DF3" w14:textId="77777777" w:rsidR="00422117" w:rsidRDefault="00422117" w:rsidP="00DA7E6C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14:paraId="2F16BBBC" w14:textId="5774F5CB" w:rsidR="00422117" w:rsidRDefault="00422117" w:rsidP="00DA7E6C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E68CB6" wp14:editId="7CE65B37">
                  <wp:extent cx="1762125" cy="1174016"/>
                  <wp:effectExtent l="0" t="0" r="0" b="7620"/>
                  <wp:docPr id="5" name="Picture 5" descr="D:\LB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B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37935" w14:textId="5A04FF18" w:rsidR="00C21FB3" w:rsidRPr="00D451A0" w:rsidRDefault="00422117" w:rsidP="00D451A0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Imagine that you are going to take a trip round the farm and steal the prize cow from her barn. Make your own map showing the route you will take.</w:t>
            </w:r>
            <w:r w:rsidR="004334B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I wonder what animals/ places you will have on your farm?</w:t>
            </w:r>
          </w:p>
        </w:tc>
        <w:tc>
          <w:tcPr>
            <w:tcW w:w="4826" w:type="dxa"/>
          </w:tcPr>
          <w:p w14:paraId="26B3056D" w14:textId="16DF0FE6" w:rsidR="00E45ACA" w:rsidRPr="00DB27E3" w:rsidRDefault="006B6572" w:rsidP="00E45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  <w:r w:rsidR="00C07619" w:rsidRPr="005D01CC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- </w:t>
            </w:r>
            <w:r w:rsidR="00636E16">
              <w:rPr>
                <w:rFonts w:ascii="Comic Sans MS" w:hAnsi="Comic Sans MS"/>
                <w:b/>
                <w:sz w:val="18"/>
                <w:szCs w:val="18"/>
                <w:u w:val="single"/>
              </w:rPr>
              <w:t>Exploring Direction</w:t>
            </w:r>
          </w:p>
          <w:p w14:paraId="3E6BFD56" w14:textId="77777777" w:rsidR="00F47D1F" w:rsidRDefault="00F47D1F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508AFAD3" w14:textId="75B5E715" w:rsidR="00636E16" w:rsidRDefault="00636E16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direction using</w:t>
            </w:r>
            <w:r w:rsidR="007E7F71">
              <w:rPr>
                <w:rFonts w:ascii="Comic Sans MS" w:hAnsi="Comic Sans MS"/>
                <w:sz w:val="18"/>
                <w:szCs w:val="18"/>
              </w:rPr>
              <w:t xml:space="preserve"> the </w:t>
            </w:r>
            <w:proofErr w:type="spellStart"/>
            <w:r w:rsidR="007E7F71">
              <w:rPr>
                <w:rFonts w:ascii="Comic Sans MS" w:hAnsi="Comic Sans MS"/>
                <w:sz w:val="18"/>
                <w:szCs w:val="18"/>
              </w:rPr>
              <w:t>Beebot</w:t>
            </w:r>
            <w:proofErr w:type="spellEnd"/>
            <w:r w:rsidR="007E7F71">
              <w:rPr>
                <w:rFonts w:ascii="Comic Sans MS" w:hAnsi="Comic Sans MS"/>
                <w:sz w:val="18"/>
                <w:szCs w:val="18"/>
              </w:rPr>
              <w:t xml:space="preserve"> Emulator.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Can you use directional language to describe the path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Beebot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is taking?</w:t>
            </w:r>
          </w:p>
          <w:p w14:paraId="293572FF" w14:textId="629E32E3" w:rsidR="00636E16" w:rsidRDefault="00636E16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7E7F71">
              <w:rPr>
                <w:rFonts w:ascii="Comic Sans MS" w:hAnsi="Comic Sans MS"/>
                <w:sz w:val="18"/>
                <w:szCs w:val="18"/>
              </w:rPr>
              <w:t>Forwards</w:t>
            </w:r>
            <w:r>
              <w:rPr>
                <w:rFonts w:ascii="Comic Sans MS" w:hAnsi="Comic Sans MS"/>
                <w:sz w:val="18"/>
                <w:szCs w:val="18"/>
              </w:rPr>
              <w:t>, backwards, left, right, up, down).</w:t>
            </w:r>
          </w:p>
          <w:p w14:paraId="70578302" w14:textId="60EF72D9" w:rsidR="00FB6099" w:rsidRDefault="00AF0910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7599C" w:rsidRPr="002876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https://beebot.terrapinlogo.com/</w:t>
              </w:r>
            </w:hyperlink>
          </w:p>
          <w:p w14:paraId="6A131CE8" w14:textId="77777777" w:rsidR="007E7F71" w:rsidRDefault="007E7F71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214D8681" w14:textId="77777777" w:rsidR="0067599C" w:rsidRDefault="007E7F71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follow directiona</w:t>
            </w:r>
            <w:r w:rsidR="0017101A">
              <w:rPr>
                <w:rFonts w:ascii="Comic Sans MS" w:hAnsi="Comic Sans MS"/>
                <w:sz w:val="18"/>
                <w:szCs w:val="18"/>
              </w:rPr>
              <w:t xml:space="preserve">l language? Pretend you are one of the robbers and ask a grown up to give you directions to the </w:t>
            </w:r>
            <w:r w:rsidR="0067599C">
              <w:rPr>
                <w:rFonts w:ascii="Comic Sans MS" w:hAnsi="Comic Sans MS"/>
                <w:sz w:val="18"/>
                <w:szCs w:val="18"/>
              </w:rPr>
              <w:t>prize-winning</w:t>
            </w:r>
            <w:r w:rsidR="0017101A">
              <w:rPr>
                <w:rFonts w:ascii="Comic Sans MS" w:hAnsi="Comic Sans MS"/>
                <w:sz w:val="18"/>
                <w:szCs w:val="18"/>
              </w:rPr>
              <w:t xml:space="preserve"> cow</w:t>
            </w:r>
            <w:r w:rsidR="0067599C">
              <w:rPr>
                <w:rFonts w:ascii="Comic Sans MS" w:hAnsi="Comic Sans MS"/>
                <w:sz w:val="18"/>
                <w:szCs w:val="18"/>
              </w:rPr>
              <w:t xml:space="preserve"> (or your favourite toy!)</w:t>
            </w:r>
            <w:r w:rsidR="0017101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A48E671" w14:textId="4E234DB1" w:rsidR="007E7F71" w:rsidRDefault="0067599C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E.g.</w:t>
            </w:r>
            <w:r w:rsidR="0017101A">
              <w:rPr>
                <w:rFonts w:ascii="Comic Sans MS" w:hAnsi="Comic Sans MS"/>
                <w:sz w:val="18"/>
                <w:szCs w:val="18"/>
              </w:rPr>
              <w:t xml:space="preserve">, forward 5 steps, turn </w:t>
            </w:r>
            <w:r>
              <w:rPr>
                <w:rFonts w:ascii="Comic Sans MS" w:hAnsi="Comic Sans MS"/>
                <w:sz w:val="18"/>
                <w:szCs w:val="18"/>
              </w:rPr>
              <w:t>right, forward 2 steps. Swap roles, can you give directions to your grown up?</w:t>
            </w:r>
          </w:p>
          <w:p w14:paraId="1DE8C33F" w14:textId="60D8984C" w:rsidR="00FB6099" w:rsidRPr="00DB27E3" w:rsidRDefault="00FB6099" w:rsidP="00C83240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77" w:type="dxa"/>
          </w:tcPr>
          <w:p w14:paraId="3BCFE393" w14:textId="77777777" w:rsidR="00636E16" w:rsidRDefault="006B6572" w:rsidP="00636E16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Friday-</w:t>
            </w:r>
            <w:r w:rsidR="00636E1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Musical Tricky Words</w:t>
            </w:r>
          </w:p>
          <w:p w14:paraId="60F24B41" w14:textId="77777777" w:rsidR="00636E16" w:rsidRDefault="00636E16" w:rsidP="00636E16">
            <w:pPr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</w:p>
          <w:p w14:paraId="1CC849FA" w14:textId="7234717A" w:rsidR="00636E16" w:rsidRPr="00636E16" w:rsidRDefault="00636E16" w:rsidP="00636E16">
            <w:pPr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  <w:r w:rsidRPr="00DB27E3">
              <w:rPr>
                <w:rFonts w:ascii="Comic Sans MS" w:hAnsi="Comic Sans MS"/>
                <w:sz w:val="18"/>
                <w:szCs w:val="18"/>
              </w:rPr>
              <w:t>Our tricky words are:</w:t>
            </w:r>
            <w:r w:rsidRPr="00DB27E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ACAB48A" w14:textId="77777777" w:rsidR="00636E16" w:rsidRDefault="00636E16" w:rsidP="00636E1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Set 1-</w:t>
            </w:r>
            <w:r w:rsidRPr="00DB27E3">
              <w:rPr>
                <w:rFonts w:ascii="Comic Sans MS" w:hAnsi="Comic Sans MS"/>
                <w:b/>
                <w:sz w:val="18"/>
                <w:szCs w:val="18"/>
              </w:rPr>
              <w:t xml:space="preserve">into, to, I, the, go, no, </w:t>
            </w:r>
          </w:p>
          <w:p w14:paraId="5D7CFF3A" w14:textId="77777777" w:rsidR="00636E16" w:rsidRDefault="00636E16" w:rsidP="00636E1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Set 2-</w:t>
            </w:r>
            <w:r w:rsidRPr="00DB27E3">
              <w:rPr>
                <w:rFonts w:ascii="Comic Sans MS" w:hAnsi="Comic Sans MS"/>
                <w:b/>
                <w:sz w:val="18"/>
                <w:szCs w:val="18"/>
              </w:rPr>
              <w:t xml:space="preserve">you, was, we, he, be, me. </w:t>
            </w:r>
            <w:r w:rsidRPr="00DB27E3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FE39B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50D843F" w14:textId="77777777" w:rsidR="00FB6099" w:rsidRDefault="00FB6099" w:rsidP="00FB6099">
            <w:pPr>
              <w:jc w:val="both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</w:p>
          <w:p w14:paraId="7B5F89AF" w14:textId="57EA8347" w:rsidR="00636E16" w:rsidRDefault="00636E16" w:rsidP="00FB6099">
            <w:pPr>
              <w:jc w:val="both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Write out your tricky words on pieces of paper</w:t>
            </w:r>
            <w:r w:rsidR="00FB60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. Place the words around the floor so you can dance around them. Play the music. When the music stops, your grown up needs to shout out a word and you have to find it and sit on that word. </w:t>
            </w:r>
          </w:p>
          <w:p w14:paraId="0F46A693" w14:textId="5C93D51D" w:rsidR="00E45ACA" w:rsidRPr="00DB27E3" w:rsidRDefault="0067599C" w:rsidP="003D0A65">
            <w:pPr>
              <w:jc w:val="both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                               </w:t>
            </w:r>
            <w:r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6852F0" wp14:editId="4A99B7DC">
                  <wp:extent cx="952500" cy="8437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96" cy="85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0F3C8" w14:textId="7EC563D0" w:rsidR="00B44F08" w:rsidRPr="00B44F08" w:rsidRDefault="000746E3" w:rsidP="00E007AB">
      <w:pPr>
        <w:rPr>
          <w:rFonts w:ascii="Comic Sans MS" w:hAnsi="Comic Sans MS"/>
          <w:b/>
          <w:bCs/>
          <w:noProof/>
          <w:sz w:val="32"/>
          <w:szCs w:val="32"/>
          <w:u w:val="single"/>
        </w:rPr>
      </w:pPr>
      <w:r>
        <w:rPr>
          <w:noProof/>
        </w:rPr>
        <w:lastRenderedPageBreak/>
        <w:t xml:space="preserve">                                                       </w:t>
      </w:r>
      <w:r w:rsidR="00CF4AE9">
        <w:rPr>
          <w:noProof/>
        </w:rPr>
        <w:t xml:space="preserve">             </w:t>
      </w:r>
    </w:p>
    <w:p w14:paraId="505163F2" w14:textId="77777777" w:rsidR="00B44F08" w:rsidRDefault="00B44F08" w:rsidP="00E007AB">
      <w:pPr>
        <w:rPr>
          <w:rFonts w:ascii="Comic Sans MS" w:hAnsi="Comic Sans MS"/>
          <w:noProof/>
          <w:sz w:val="18"/>
          <w:szCs w:val="18"/>
        </w:rPr>
      </w:pPr>
    </w:p>
    <w:p w14:paraId="4919441D" w14:textId="219765C7" w:rsidR="00B44F08" w:rsidRDefault="000746E3" w:rsidP="00E007AB">
      <w:pPr>
        <w:rPr>
          <w:rFonts w:ascii="Comic Sans MS" w:hAnsi="Comic Sans MS"/>
          <w:noProof/>
          <w:sz w:val="18"/>
          <w:szCs w:val="18"/>
        </w:rPr>
      </w:pPr>
      <w:r>
        <w:rPr>
          <w:noProof/>
        </w:rPr>
        <w:t xml:space="preserve">        </w:t>
      </w:r>
      <w:r>
        <w:rPr>
          <w:rFonts w:ascii="Comic Sans MS" w:hAnsi="Comic Sans MS"/>
          <w:noProof/>
          <w:sz w:val="18"/>
          <w:szCs w:val="18"/>
        </w:rPr>
        <w:t xml:space="preserve">                           </w:t>
      </w:r>
      <w:r w:rsidR="00CF4AE9">
        <w:rPr>
          <w:noProof/>
        </w:rPr>
        <w:t xml:space="preserve">      </w:t>
      </w:r>
    </w:p>
    <w:p w14:paraId="455DC7B8" w14:textId="2FD53CE3" w:rsidR="00B44F08" w:rsidRDefault="00B44F08" w:rsidP="00E007AB">
      <w:pPr>
        <w:rPr>
          <w:rFonts w:ascii="Comic Sans MS" w:hAnsi="Comic Sans MS"/>
          <w:noProof/>
          <w:sz w:val="18"/>
          <w:szCs w:val="18"/>
        </w:rPr>
      </w:pPr>
    </w:p>
    <w:p w14:paraId="22A1AC8E" w14:textId="40A54211" w:rsidR="00736480" w:rsidRPr="00DB27E3" w:rsidRDefault="000746E3" w:rsidP="00E007A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                                                           </w:t>
      </w:r>
    </w:p>
    <w:sectPr w:rsidR="00736480" w:rsidRPr="00DB27E3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404"/>
    <w:multiLevelType w:val="hybridMultilevel"/>
    <w:tmpl w:val="B636C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53E8"/>
    <w:multiLevelType w:val="hybridMultilevel"/>
    <w:tmpl w:val="8312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BE5"/>
    <w:multiLevelType w:val="hybridMultilevel"/>
    <w:tmpl w:val="74A6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CA4"/>
    <w:multiLevelType w:val="multilevel"/>
    <w:tmpl w:val="84C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EAA"/>
    <w:multiLevelType w:val="hybridMultilevel"/>
    <w:tmpl w:val="D87C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42"/>
    <w:rsid w:val="0003272A"/>
    <w:rsid w:val="00037123"/>
    <w:rsid w:val="00050649"/>
    <w:rsid w:val="00060069"/>
    <w:rsid w:val="000746E3"/>
    <w:rsid w:val="000819A8"/>
    <w:rsid w:val="00085F81"/>
    <w:rsid w:val="000D5E3A"/>
    <w:rsid w:val="000E62C4"/>
    <w:rsid w:val="000E6B4C"/>
    <w:rsid w:val="001052A3"/>
    <w:rsid w:val="0011388E"/>
    <w:rsid w:val="001243CF"/>
    <w:rsid w:val="0015156C"/>
    <w:rsid w:val="0017101A"/>
    <w:rsid w:val="0017202F"/>
    <w:rsid w:val="001826F8"/>
    <w:rsid w:val="00183BDB"/>
    <w:rsid w:val="001844BB"/>
    <w:rsid w:val="00216BA4"/>
    <w:rsid w:val="00223298"/>
    <w:rsid w:val="002A5F11"/>
    <w:rsid w:val="002B3AD7"/>
    <w:rsid w:val="002F58EB"/>
    <w:rsid w:val="003077A5"/>
    <w:rsid w:val="00336F71"/>
    <w:rsid w:val="00362A97"/>
    <w:rsid w:val="00377B99"/>
    <w:rsid w:val="0038471D"/>
    <w:rsid w:val="00390AA1"/>
    <w:rsid w:val="00394E18"/>
    <w:rsid w:val="003A5ADC"/>
    <w:rsid w:val="003D0A65"/>
    <w:rsid w:val="003D6F1A"/>
    <w:rsid w:val="0041526B"/>
    <w:rsid w:val="0041673A"/>
    <w:rsid w:val="00422117"/>
    <w:rsid w:val="004334B7"/>
    <w:rsid w:val="0044177C"/>
    <w:rsid w:val="00446B0E"/>
    <w:rsid w:val="004514A2"/>
    <w:rsid w:val="00454E73"/>
    <w:rsid w:val="00457B42"/>
    <w:rsid w:val="0047796A"/>
    <w:rsid w:val="004B7A94"/>
    <w:rsid w:val="004D70B4"/>
    <w:rsid w:val="005308F5"/>
    <w:rsid w:val="0054037C"/>
    <w:rsid w:val="00550832"/>
    <w:rsid w:val="00553EEB"/>
    <w:rsid w:val="005C19B5"/>
    <w:rsid w:val="005C4898"/>
    <w:rsid w:val="005C4AE1"/>
    <w:rsid w:val="005D01CC"/>
    <w:rsid w:val="005D0AC2"/>
    <w:rsid w:val="005E1AB9"/>
    <w:rsid w:val="005F2D12"/>
    <w:rsid w:val="00636E16"/>
    <w:rsid w:val="00641067"/>
    <w:rsid w:val="0067599C"/>
    <w:rsid w:val="00696D0B"/>
    <w:rsid w:val="006A6B00"/>
    <w:rsid w:val="006B6572"/>
    <w:rsid w:val="006B7971"/>
    <w:rsid w:val="006C74F0"/>
    <w:rsid w:val="00705B3B"/>
    <w:rsid w:val="00736480"/>
    <w:rsid w:val="00750A95"/>
    <w:rsid w:val="00787303"/>
    <w:rsid w:val="007876BE"/>
    <w:rsid w:val="007B4DC2"/>
    <w:rsid w:val="007E7F71"/>
    <w:rsid w:val="007F3840"/>
    <w:rsid w:val="007F6CB5"/>
    <w:rsid w:val="007F7245"/>
    <w:rsid w:val="00801D49"/>
    <w:rsid w:val="0081534C"/>
    <w:rsid w:val="0083285C"/>
    <w:rsid w:val="0083387D"/>
    <w:rsid w:val="00887068"/>
    <w:rsid w:val="00887EF1"/>
    <w:rsid w:val="008D35E3"/>
    <w:rsid w:val="008F580E"/>
    <w:rsid w:val="0090431A"/>
    <w:rsid w:val="00923B3D"/>
    <w:rsid w:val="00962431"/>
    <w:rsid w:val="00964723"/>
    <w:rsid w:val="009738FF"/>
    <w:rsid w:val="00974C7E"/>
    <w:rsid w:val="00975061"/>
    <w:rsid w:val="00985371"/>
    <w:rsid w:val="00985CBF"/>
    <w:rsid w:val="009A71EC"/>
    <w:rsid w:val="009D08DF"/>
    <w:rsid w:val="009F4C84"/>
    <w:rsid w:val="00A05F1C"/>
    <w:rsid w:val="00A167FB"/>
    <w:rsid w:val="00A7041B"/>
    <w:rsid w:val="00A73020"/>
    <w:rsid w:val="00A82D52"/>
    <w:rsid w:val="00AC3D1A"/>
    <w:rsid w:val="00AE3D19"/>
    <w:rsid w:val="00AF0910"/>
    <w:rsid w:val="00AF660F"/>
    <w:rsid w:val="00B027E1"/>
    <w:rsid w:val="00B060C3"/>
    <w:rsid w:val="00B10A34"/>
    <w:rsid w:val="00B15F59"/>
    <w:rsid w:val="00B27D88"/>
    <w:rsid w:val="00B44928"/>
    <w:rsid w:val="00B44F08"/>
    <w:rsid w:val="00B563E1"/>
    <w:rsid w:val="00B6576A"/>
    <w:rsid w:val="00B84E20"/>
    <w:rsid w:val="00B870B3"/>
    <w:rsid w:val="00BE1E10"/>
    <w:rsid w:val="00BF0E32"/>
    <w:rsid w:val="00BF1896"/>
    <w:rsid w:val="00BF35D0"/>
    <w:rsid w:val="00C07619"/>
    <w:rsid w:val="00C0790E"/>
    <w:rsid w:val="00C07F2D"/>
    <w:rsid w:val="00C21FB3"/>
    <w:rsid w:val="00C41541"/>
    <w:rsid w:val="00C50455"/>
    <w:rsid w:val="00C511B2"/>
    <w:rsid w:val="00C75990"/>
    <w:rsid w:val="00C83240"/>
    <w:rsid w:val="00CA3FF0"/>
    <w:rsid w:val="00CE0159"/>
    <w:rsid w:val="00CF4AE9"/>
    <w:rsid w:val="00D145F6"/>
    <w:rsid w:val="00D21F5C"/>
    <w:rsid w:val="00D35796"/>
    <w:rsid w:val="00D451A0"/>
    <w:rsid w:val="00D83CEE"/>
    <w:rsid w:val="00D9099D"/>
    <w:rsid w:val="00DA4FAE"/>
    <w:rsid w:val="00DA7E6C"/>
    <w:rsid w:val="00DB27E3"/>
    <w:rsid w:val="00DB36D3"/>
    <w:rsid w:val="00DB39B7"/>
    <w:rsid w:val="00DB7622"/>
    <w:rsid w:val="00DF5BA5"/>
    <w:rsid w:val="00E007AB"/>
    <w:rsid w:val="00E06134"/>
    <w:rsid w:val="00E14ABC"/>
    <w:rsid w:val="00E334E6"/>
    <w:rsid w:val="00E4021B"/>
    <w:rsid w:val="00E45ACA"/>
    <w:rsid w:val="00E4799F"/>
    <w:rsid w:val="00E55268"/>
    <w:rsid w:val="00E772EF"/>
    <w:rsid w:val="00E822A5"/>
    <w:rsid w:val="00EB2E0E"/>
    <w:rsid w:val="00EB639D"/>
    <w:rsid w:val="00ED1CB3"/>
    <w:rsid w:val="00EE7405"/>
    <w:rsid w:val="00F118CD"/>
    <w:rsid w:val="00F47D1F"/>
    <w:rsid w:val="00F848EE"/>
    <w:rsid w:val="00F94BBC"/>
    <w:rsid w:val="00F974B2"/>
    <w:rsid w:val="00FB6099"/>
    <w:rsid w:val="00FE39B5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CF90"/>
  <w15:docId w15:val="{FB6FC3B7-C1A3-444C-91D1-26D89A3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7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F08"/>
    <w:rPr>
      <w:color w:val="605E5C"/>
      <w:shd w:val="clear" w:color="auto" w:fill="E1DFDD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C21FB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A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826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s-kids.scholastic.co.uk/products/What-the-Ladybird-Heard/97802307065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th-david.org/ruah-r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beebot.terrapinlog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vicki jewitt</cp:lastModifiedBy>
  <cp:revision>2</cp:revision>
  <cp:lastPrinted>2021-01-29T13:10:00Z</cp:lastPrinted>
  <dcterms:created xsi:type="dcterms:W3CDTF">2021-02-20T15:13:00Z</dcterms:created>
  <dcterms:modified xsi:type="dcterms:W3CDTF">2021-02-20T15:13:00Z</dcterms:modified>
</cp:coreProperties>
</file>